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743F78">
        <w:rPr>
          <w:rFonts w:asciiTheme="minorHAnsi" w:hAnsiTheme="minorHAnsi"/>
        </w:rPr>
        <w:t>2</w:t>
      </w:r>
      <w:r w:rsidR="00402867">
        <w:rPr>
          <w:rFonts w:asciiTheme="minorHAnsi" w:hAnsiTheme="minorHAnsi"/>
        </w:rPr>
        <w:t>9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1849B0">
        <w:rPr>
          <w:rFonts w:asciiTheme="minorHAnsi" w:hAnsiTheme="minorHAnsi"/>
        </w:rPr>
        <w:t>7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402867" w:rsidRPr="00402867">
        <w:rPr>
          <w:rFonts w:asciiTheme="minorHAnsi" w:hAnsiTheme="minorHAnsi"/>
        </w:rPr>
        <w:t>No hay</w:t>
      </w:r>
    </w:p>
    <w:p w:rsidR="00F41AF7" w:rsidRPr="00402867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402867" w:rsidRPr="00402867">
        <w:rPr>
          <w:rFonts w:asciiTheme="minorHAnsi" w:hAnsiTheme="minorHAnsi"/>
          <w:lang w:val="es-ES"/>
        </w:rPr>
        <w:t>Acreditación Mercado Público.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402867">
        <w:rPr>
          <w:rFonts w:asciiTheme="minorHAnsi" w:hAnsiTheme="minorHAnsi"/>
          <w:lang w:val="es-ES"/>
        </w:rPr>
        <w:t>10</w:t>
      </w:r>
      <w:r w:rsidR="00FE48AE">
        <w:rPr>
          <w:rFonts w:asciiTheme="minorHAnsi" w:hAnsiTheme="minorHAnsi"/>
          <w:lang w:val="es-ES"/>
        </w:rPr>
        <w:t xml:space="preserve"> de </w:t>
      </w:r>
      <w:r w:rsidR="00A51EA2">
        <w:rPr>
          <w:rFonts w:asciiTheme="minorHAnsi" w:hAnsiTheme="minorHAnsi"/>
          <w:lang w:val="es-ES"/>
        </w:rPr>
        <w:t>agosto</w:t>
      </w:r>
      <w:r w:rsidR="00FE48AE">
        <w:rPr>
          <w:rFonts w:asciiTheme="minorHAnsi" w:hAnsiTheme="minorHAnsi"/>
          <w:lang w:val="es-ES"/>
        </w:rPr>
        <w:t xml:space="preserve"> de 201</w:t>
      </w:r>
      <w:r w:rsidR="001849B0">
        <w:rPr>
          <w:rFonts w:asciiTheme="minorHAnsi" w:hAnsiTheme="minorHAnsi"/>
          <w:lang w:val="es-ES"/>
        </w:rPr>
        <w:t>7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402867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402867">
        <w:rPr>
          <w:rFonts w:asciiTheme="minorHAnsi" w:hAnsiTheme="minorHAnsi"/>
          <w:b/>
          <w:lang w:val="es-ES"/>
        </w:rPr>
        <w:t>A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402867">
        <w:rPr>
          <w:rFonts w:asciiTheme="minorHAnsi" w:hAnsiTheme="minorHAnsi"/>
          <w:b/>
          <w:lang w:val="es-ES"/>
        </w:rPr>
        <w:t>PATRICIA CABRERA ILABACA</w:t>
      </w:r>
    </w:p>
    <w:p w:rsidR="007002DB" w:rsidRPr="003C7A9D" w:rsidRDefault="00402867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ENCARGADA DE ADQUISICIONES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0308B7" w:rsidRDefault="00402867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En relación al sistema de Acreditación de Competencias en el Portal del Mercado Público, debo manifestar a Ud. que los funcionarios doña Laura Pulgar Aranda y don Luis Pacheco Silva, fueron destinados a esta Dirección, a contar de diciembre 2014 y abril 2015 respectivamente, estando acreditados para las labores que prestaban en sus cargos o destinaciones anteriores</w:t>
      </w:r>
      <w:r w:rsidR="000308B7">
        <w:rPr>
          <w:rFonts w:asciiTheme="minorHAnsi" w:hAnsiTheme="minorHAnsi"/>
          <w:lang w:val="es-ES"/>
        </w:rPr>
        <w:t>, unidades que requerían dicha acreditación por cuanto gestionaban habitualmente un volumen significativo de procesos de compras, lo que no sucede en esta Dirección por cuanto es una unidad netamente administrativa.</w:t>
      </w:r>
    </w:p>
    <w:p w:rsidR="00402867" w:rsidRDefault="000308B7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No obstante lo anterior, y a fin de que exista en esta unidad un funcionario capacitado para tales efectos, este Director ha resuelto designar a contar de esta fecha al Sr. Luis Pacheco Silva, a fin de que mantenga su acreditación en el Portal referido, por cuanto las características del funcionario pueden aportar colaboración eventual a otras unidades municipales. </w:t>
      </w:r>
      <w:r w:rsidR="00402867">
        <w:rPr>
          <w:rFonts w:asciiTheme="minorHAnsi" w:hAnsiTheme="minorHAnsi"/>
          <w:lang w:val="es-ES"/>
        </w:rPr>
        <w:t xml:space="preserve">   </w:t>
      </w:r>
    </w:p>
    <w:p w:rsidR="00DA2855" w:rsidRPr="003C7A9D" w:rsidRDefault="001849B0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402867">
        <w:rPr>
          <w:rFonts w:asciiTheme="minorHAnsi" w:hAnsiTheme="minorHAnsi"/>
          <w:lang w:val="es-ES"/>
        </w:rPr>
        <w:t xml:space="preserve">a. Patricia Cabrera </w:t>
      </w:r>
      <w:proofErr w:type="spellStart"/>
      <w:r w:rsidR="00402867">
        <w:rPr>
          <w:rFonts w:asciiTheme="minorHAnsi" w:hAnsiTheme="minorHAnsi"/>
          <w:lang w:val="es-ES"/>
        </w:rPr>
        <w:t>Ilabaca</w:t>
      </w:r>
      <w:proofErr w:type="spellEnd"/>
      <w:r w:rsidR="00FE48AE">
        <w:rPr>
          <w:rFonts w:asciiTheme="minorHAnsi" w:hAnsiTheme="minorHAnsi"/>
          <w:lang w:val="es-ES"/>
        </w:rPr>
        <w:t>.</w:t>
      </w:r>
    </w:p>
    <w:p w:rsidR="00AA7A52" w:rsidRPr="003C7A9D" w:rsidRDefault="00AA7A52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Sr. Luis Pacheco Silva.</w:t>
      </w:r>
    </w:p>
    <w:p w:rsidR="00D254FF" w:rsidRPr="003C7A9D" w:rsidRDefault="00AA7A52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63" w:rsidRDefault="00292363" w:rsidP="00870281">
      <w:pPr>
        <w:spacing w:after="0" w:line="240" w:lineRule="auto"/>
      </w:pPr>
      <w:r>
        <w:separator/>
      </w:r>
    </w:p>
  </w:endnote>
  <w:endnote w:type="continuationSeparator" w:id="0">
    <w:p w:rsidR="00292363" w:rsidRDefault="0029236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C10F4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63" w:rsidRDefault="00292363" w:rsidP="00870281">
      <w:pPr>
        <w:spacing w:after="0" w:line="240" w:lineRule="auto"/>
      </w:pPr>
      <w:r>
        <w:separator/>
      </w:r>
    </w:p>
  </w:footnote>
  <w:footnote w:type="continuationSeparator" w:id="0">
    <w:p w:rsidR="00292363" w:rsidRDefault="0029236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08B7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49B0"/>
    <w:rsid w:val="00190699"/>
    <w:rsid w:val="001B7DAE"/>
    <w:rsid w:val="001C25E7"/>
    <w:rsid w:val="001C39AD"/>
    <w:rsid w:val="001C4C2A"/>
    <w:rsid w:val="001D0B32"/>
    <w:rsid w:val="001E7C51"/>
    <w:rsid w:val="001F1960"/>
    <w:rsid w:val="00202070"/>
    <w:rsid w:val="00202DDC"/>
    <w:rsid w:val="00204592"/>
    <w:rsid w:val="00205757"/>
    <w:rsid w:val="00210BDB"/>
    <w:rsid w:val="00211EB7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76ED6"/>
    <w:rsid w:val="00291C78"/>
    <w:rsid w:val="00292363"/>
    <w:rsid w:val="002A0A30"/>
    <w:rsid w:val="002A6819"/>
    <w:rsid w:val="002A6F5B"/>
    <w:rsid w:val="002B7AA7"/>
    <w:rsid w:val="002C1E35"/>
    <w:rsid w:val="002C5AF1"/>
    <w:rsid w:val="002C5F64"/>
    <w:rsid w:val="002C71E6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2867"/>
    <w:rsid w:val="00403478"/>
    <w:rsid w:val="0041034D"/>
    <w:rsid w:val="00412325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229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87B7F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6F1C17"/>
    <w:rsid w:val="007002CF"/>
    <w:rsid w:val="007002DB"/>
    <w:rsid w:val="0070289A"/>
    <w:rsid w:val="00715724"/>
    <w:rsid w:val="00721114"/>
    <w:rsid w:val="00727408"/>
    <w:rsid w:val="00735A39"/>
    <w:rsid w:val="00743F78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81AA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386E"/>
    <w:rsid w:val="009C45D6"/>
    <w:rsid w:val="009C6993"/>
    <w:rsid w:val="009C74DD"/>
    <w:rsid w:val="009C7CE7"/>
    <w:rsid w:val="009D46C4"/>
    <w:rsid w:val="009D5567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1EA2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A7A52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E7E2A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72D95"/>
    <w:rsid w:val="00B835E7"/>
    <w:rsid w:val="00B94A17"/>
    <w:rsid w:val="00BA4906"/>
    <w:rsid w:val="00BB099D"/>
    <w:rsid w:val="00BB1609"/>
    <w:rsid w:val="00BC0126"/>
    <w:rsid w:val="00C10170"/>
    <w:rsid w:val="00C10F46"/>
    <w:rsid w:val="00C17CDC"/>
    <w:rsid w:val="00C24395"/>
    <w:rsid w:val="00C26603"/>
    <w:rsid w:val="00C45100"/>
    <w:rsid w:val="00C637A2"/>
    <w:rsid w:val="00C666E9"/>
    <w:rsid w:val="00C702DA"/>
    <w:rsid w:val="00C71EC1"/>
    <w:rsid w:val="00C8105C"/>
    <w:rsid w:val="00C81270"/>
    <w:rsid w:val="00C83351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D785A"/>
    <w:rsid w:val="00DE085A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4ED"/>
    <w:rsid w:val="00F34A29"/>
    <w:rsid w:val="00F3523B"/>
    <w:rsid w:val="00F37052"/>
    <w:rsid w:val="00F41AF7"/>
    <w:rsid w:val="00F67BC9"/>
    <w:rsid w:val="00F70710"/>
    <w:rsid w:val="00F7421D"/>
    <w:rsid w:val="00F7452B"/>
    <w:rsid w:val="00F81EED"/>
    <w:rsid w:val="00F914C5"/>
    <w:rsid w:val="00F93AD8"/>
    <w:rsid w:val="00FA4A25"/>
    <w:rsid w:val="00FA50EF"/>
    <w:rsid w:val="00FB4FE1"/>
    <w:rsid w:val="00FB7B31"/>
    <w:rsid w:val="00FE48AE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106A-66A7-4477-9E5F-E9BB77E8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2017-08-10T16:12:00Z</cp:lastPrinted>
  <dcterms:created xsi:type="dcterms:W3CDTF">2017-08-10T14:47:00Z</dcterms:created>
  <dcterms:modified xsi:type="dcterms:W3CDTF">2017-08-10T16:13:00Z</dcterms:modified>
</cp:coreProperties>
</file>